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59" w:rsidRPr="00BC6659" w:rsidRDefault="00BC6659" w:rsidP="00B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C6659">
        <w:rPr>
          <w:rFonts w:ascii="Times New Roman" w:eastAsia="Calibri" w:hAnsi="Times New Roman" w:cs="Times New Roman"/>
          <w:b/>
          <w:sz w:val="24"/>
          <w:lang w:eastAsia="en-US"/>
        </w:rPr>
        <w:t xml:space="preserve">МКОУ </w:t>
      </w:r>
      <w:proofErr w:type="spellStart"/>
      <w:r w:rsidRPr="00BC6659">
        <w:rPr>
          <w:rFonts w:ascii="Times New Roman" w:eastAsia="Calibri" w:hAnsi="Times New Roman" w:cs="Times New Roman"/>
          <w:b/>
          <w:sz w:val="24"/>
          <w:lang w:eastAsia="en-US"/>
        </w:rPr>
        <w:t>Думиничская</w:t>
      </w:r>
      <w:proofErr w:type="spellEnd"/>
      <w:r w:rsidRPr="00BC6659">
        <w:rPr>
          <w:rFonts w:ascii="Times New Roman" w:eastAsia="Calibri" w:hAnsi="Times New Roman" w:cs="Times New Roman"/>
          <w:b/>
          <w:sz w:val="24"/>
          <w:lang w:eastAsia="en-US"/>
        </w:rPr>
        <w:t xml:space="preserve"> средняя общеобразовательная школа №2»</w:t>
      </w: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BC6659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Рабочая программа</w:t>
      </w:r>
    </w:p>
    <w:p w:rsidR="00BC6659" w:rsidRPr="00BC6659" w:rsidRDefault="00BC6659" w:rsidP="00BC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C6659" w:rsidRPr="00BC6659" w:rsidRDefault="00BC6659" w:rsidP="00BC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по учебному предмету «астрономия</w:t>
      </w:r>
      <w:r w:rsidRPr="00BC6659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» 10 класс</w:t>
      </w:r>
    </w:p>
    <w:p w:rsidR="00BC6659" w:rsidRPr="00BC6659" w:rsidRDefault="00BC6659" w:rsidP="00BC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BC6659" w:rsidRPr="00BC6659" w:rsidRDefault="00BC6659" w:rsidP="00BC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59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ФГОС СОО </w:t>
      </w: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C6659" w:rsidRPr="00BC6659" w:rsidRDefault="00BC6659" w:rsidP="00BC6659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BC6659">
        <w:rPr>
          <w:rFonts w:ascii="Times New Roman" w:eastAsia="Calibri" w:hAnsi="Times New Roman" w:cs="Times New Roman"/>
          <w:sz w:val="24"/>
          <w:lang w:eastAsia="en-US"/>
        </w:rPr>
        <w:t xml:space="preserve">         Учитель: </w:t>
      </w:r>
      <w:r>
        <w:rPr>
          <w:rFonts w:ascii="Times New Roman" w:eastAsia="Calibri" w:hAnsi="Times New Roman" w:cs="Times New Roman"/>
          <w:sz w:val="24"/>
          <w:lang w:eastAsia="en-US"/>
        </w:rPr>
        <w:t>Балакина Е.Г.</w:t>
      </w:r>
      <w:bookmarkStart w:id="0" w:name="_GoBack"/>
      <w:bookmarkEnd w:id="0"/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Pr="00BC6659" w:rsidRDefault="00BC6659" w:rsidP="00BC6659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C6659" w:rsidRDefault="00BC6659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C6659" w:rsidRDefault="00BC6659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7B0E76" w:rsidRDefault="00BC6659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Пояснительная записка</w:t>
      </w:r>
    </w:p>
    <w:p w:rsidR="007B0E76" w:rsidRDefault="00BC6659">
      <w:pPr>
        <w:spacing w:after="75" w:line="293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 по астрономии 10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класса составлена на основе:</w:t>
      </w:r>
    </w:p>
    <w:p w:rsidR="007B0E76" w:rsidRDefault="00BC665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основная образовательная программа среднего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(одобрена федеральным учебно-методическим объединением по общему образованию, протокол заседания от 28.06.2016 </w:t>
      </w:r>
      <w:r>
        <w:rPr>
          <w:rFonts w:ascii="Segoe UI Symbol" w:eastAsia="Segoe UI Symbol" w:hAnsi="Segoe UI Symbol" w:cs="Segoe UI Symbol"/>
          <w:color w:val="000000"/>
          <w:spacing w:val="-3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2/16-з</w:t>
      </w:r>
      <w:proofErr w:type="gramEnd"/>
    </w:p>
    <w:p w:rsidR="007B0E76" w:rsidRDefault="00BC6659">
      <w:pPr>
        <w:numPr>
          <w:ilvl w:val="0"/>
          <w:numId w:val="1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(приказ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Times New Roman" w:eastAsia="Times New Roman" w:hAnsi="Times New Roman" w:cs="Times New Roman"/>
          <w:b/>
        </w:rPr>
        <w:t xml:space="preserve"> 254 от 20.05.2020 г., 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Times New Roman" w:eastAsia="Times New Roman" w:hAnsi="Times New Roman" w:cs="Times New Roman"/>
          <w:b/>
        </w:rPr>
        <w:t>766 от 23.12.2020 г.).</w:t>
      </w:r>
    </w:p>
    <w:p w:rsidR="007B0E76" w:rsidRDefault="00BC665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Программа: Астроно</w:t>
      </w:r>
      <w:r>
        <w:rPr>
          <w:rFonts w:ascii="Times New Roman" w:eastAsia="Times New Roman" w:hAnsi="Times New Roman" w:cs="Times New Roman"/>
          <w:sz w:val="24"/>
        </w:rPr>
        <w:t xml:space="preserve">мия. Базовый уровень. 11 класс: учебно-методическое пособие / Е. К.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</w:rPr>
        <w:t>. —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Дрофа, 2018.</w:t>
      </w:r>
    </w:p>
    <w:p w:rsidR="007B0E76" w:rsidRDefault="00BC665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среднего общего образования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2" на 2022-2023 учебный год.</w:t>
      </w:r>
    </w:p>
    <w:p w:rsidR="007B0E76" w:rsidRDefault="00BC665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2"  на 20</w:t>
      </w:r>
      <w:r>
        <w:rPr>
          <w:rFonts w:ascii="Times New Roman" w:eastAsia="Times New Roman" w:hAnsi="Times New Roman" w:cs="Times New Roman"/>
          <w:sz w:val="24"/>
        </w:rPr>
        <w:t>22-2023 учебный год.</w:t>
      </w:r>
    </w:p>
    <w:p w:rsidR="007B0E76" w:rsidRDefault="00BC6659">
      <w:pPr>
        <w:spacing w:after="75" w:line="29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план школы   предусматривает 1 час в неделю в 10 классе на изучение астрономии Рабочая программа в соответствии с годовым календарным графиком школы  рассчитана на 34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часа. </w:t>
      </w:r>
    </w:p>
    <w:p w:rsidR="007B0E76" w:rsidRPr="00BC6659" w:rsidRDefault="00BC6659">
      <w:pPr>
        <w:spacing w:after="0"/>
        <w:rPr>
          <w:rFonts w:ascii="Times New Roman" w:eastAsia="Times New Roman" w:hAnsi="Times New Roman" w:cs="Times New Roman"/>
          <w:sz w:val="24"/>
        </w:rPr>
      </w:pPr>
      <w:r w:rsidRPr="00BC6659">
        <w:rPr>
          <w:rFonts w:ascii="Times New Roman" w:eastAsia="Times New Roman" w:hAnsi="Times New Roman" w:cs="Times New Roman"/>
          <w:sz w:val="24"/>
        </w:rPr>
        <w:lastRenderedPageBreak/>
        <w:t>1. Учебник «Астрономия  11»(</w:t>
      </w:r>
      <w:r w:rsidRPr="00BC6659">
        <w:rPr>
          <w:rFonts w:ascii="Times New Roman" w:eastAsia="Times New Roman" w:hAnsi="Times New Roman" w:cs="Times New Roman"/>
          <w:sz w:val="24"/>
        </w:rPr>
        <w:t xml:space="preserve">базовый) </w:t>
      </w:r>
      <w:proofErr w:type="spellStart"/>
      <w:r w:rsidRPr="00BC6659">
        <w:rPr>
          <w:rFonts w:ascii="Times New Roman" w:eastAsia="Times New Roman" w:hAnsi="Times New Roman" w:cs="Times New Roman"/>
          <w:sz w:val="24"/>
        </w:rPr>
        <w:t>Б.А.Воронцов-Вельяминов</w:t>
      </w:r>
      <w:proofErr w:type="gramStart"/>
      <w:r w:rsidRPr="00BC6659">
        <w:rPr>
          <w:rFonts w:ascii="Times New Roman" w:eastAsia="Times New Roman" w:hAnsi="Times New Roman" w:cs="Times New Roman"/>
          <w:sz w:val="24"/>
        </w:rPr>
        <w:t>,Е</w:t>
      </w:r>
      <w:proofErr w:type="gramEnd"/>
      <w:r w:rsidRPr="00BC6659">
        <w:rPr>
          <w:rFonts w:ascii="Times New Roman" w:eastAsia="Times New Roman" w:hAnsi="Times New Roman" w:cs="Times New Roman"/>
          <w:sz w:val="24"/>
        </w:rPr>
        <w:t>.К</w:t>
      </w:r>
      <w:proofErr w:type="spellEnd"/>
      <w:r w:rsidRPr="00BC6659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BC6659">
        <w:rPr>
          <w:rFonts w:ascii="Times New Roman" w:eastAsia="Times New Roman" w:hAnsi="Times New Roman" w:cs="Times New Roman"/>
          <w:sz w:val="24"/>
        </w:rPr>
        <w:t>Страут</w:t>
      </w:r>
      <w:proofErr w:type="spellEnd"/>
      <w:r w:rsidRPr="00BC6659">
        <w:rPr>
          <w:rFonts w:ascii="Times New Roman" w:eastAsia="Times New Roman" w:hAnsi="Times New Roman" w:cs="Times New Roman"/>
          <w:sz w:val="24"/>
        </w:rPr>
        <w:t>.  М. Дрофа 2019</w:t>
      </w:r>
    </w:p>
    <w:p w:rsidR="007B0E76" w:rsidRPr="00BC6659" w:rsidRDefault="00BC6659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Новости космоса, астрономии и космонавтики.  Сайт</w:t>
      </w:r>
      <w:r w:rsidRPr="00BC6659">
        <w:rPr>
          <w:rFonts w:ascii="Times New Roman" w:eastAsia="Times New Roman" w:hAnsi="Times New Roman" w:cs="Times New Roman"/>
          <w:sz w:val="24"/>
          <w:lang w:val="en-US"/>
        </w:rPr>
        <w:t xml:space="preserve"> http://  www.  </w:t>
      </w:r>
      <w:proofErr w:type="spellStart"/>
      <w:r w:rsidRPr="00BC6659">
        <w:rPr>
          <w:rFonts w:ascii="Times New Roman" w:eastAsia="Times New Roman" w:hAnsi="Times New Roman" w:cs="Times New Roman"/>
          <w:sz w:val="24"/>
          <w:lang w:val="en-US"/>
        </w:rPr>
        <w:t>astronews</w:t>
      </w:r>
      <w:proofErr w:type="spellEnd"/>
      <w:r w:rsidRPr="00BC665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BC6659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Pr="00BC6659">
        <w:rPr>
          <w:rFonts w:ascii="Times New Roman" w:eastAsia="Times New Roman" w:hAnsi="Times New Roman" w:cs="Times New Roman"/>
          <w:sz w:val="24"/>
          <w:lang w:val="en-US"/>
        </w:rPr>
        <w:t>/</w:t>
      </w:r>
    </w:p>
    <w:p w:rsidR="007B0E76" w:rsidRPr="00BC6659" w:rsidRDefault="007B0E76">
      <w:pPr>
        <w:spacing w:after="75" w:line="293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7B0E76" w:rsidRPr="00BC6659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7B0E76" w:rsidRPr="00BC6659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7B0E76" w:rsidRPr="00BC6659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7B0E76" w:rsidRDefault="00BC665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</w:t>
      </w:r>
      <w:r>
        <w:rPr>
          <w:rFonts w:ascii="Times New Roman" w:eastAsia="Times New Roman" w:hAnsi="Times New Roman" w:cs="Times New Roman"/>
          <w:b/>
          <w:sz w:val="24"/>
        </w:rPr>
        <w:t>ЛЬТАТЫ ОСВОЕНИЯ УЧЕБНОГО ПРЕДМЕТА</w:t>
      </w:r>
    </w:p>
    <w:p w:rsidR="007B0E76" w:rsidRDefault="00BC665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(Астрономия 11)</w:t>
      </w:r>
    </w:p>
    <w:p w:rsidR="007B0E76" w:rsidRDefault="00BC6659">
      <w:pPr>
        <w:spacing w:after="0" w:line="240" w:lineRule="auto"/>
        <w:ind w:left="256" w:firstLine="79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hd w:val="clear" w:color="auto" w:fill="FFFFFF"/>
        </w:rPr>
        <w:t>Личностными результатами 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освоения курса астрономии в средней школе являются:</w:t>
      </w:r>
    </w:p>
    <w:p w:rsidR="007B0E76" w:rsidRDefault="00BC6659">
      <w:pPr>
        <w:spacing w:after="0" w:line="240" w:lineRule="auto"/>
        <w:ind w:left="37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ознавательных интересов;</w:t>
      </w:r>
    </w:p>
    <w:p w:rsidR="007B0E76" w:rsidRDefault="00BC6659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370" w:right="116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7B0E76" w:rsidRDefault="00BC6659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370" w:right="112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формирование убежденности в возможности познания законов природы и их 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использования на благо развития человеческой цивилизации;</w:t>
      </w:r>
    </w:p>
    <w:p w:rsidR="007B0E76" w:rsidRDefault="00BC6659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370" w:right="114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 деятельности, проявлять уважительное отношение к мнению оппонента в ходе об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суждения спорных проблем науки.</w:t>
      </w:r>
    </w:p>
    <w:p w:rsidR="007B0E76" w:rsidRDefault="00BC6659">
      <w:pPr>
        <w:spacing w:after="0" w:line="240" w:lineRule="auto"/>
        <w:ind w:left="370" w:right="118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4"/>
          <w:shd w:val="clear" w:color="auto" w:fill="FFFFFF"/>
        </w:rPr>
        <w:t xml:space="preserve"> результаты 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освоения программы предполагают: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0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находить проблему исследования, ставить вопросы, выдвигать гипотезу, предлагать альтернативные способы  решения проблемы и выбирать из них наиболее эффективный, клас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6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анализировать наблюдаемые явления и объяснять причины их возникновения;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6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6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выполнять познавательные и практические задания, в том числе проектные;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6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извлекать информацию из различных источников (вкл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ючая средства массовой информации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) и критически ее оценивать;</w:t>
      </w:r>
    </w:p>
    <w:p w:rsidR="007B0E76" w:rsidRDefault="00BC6659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370" w:right="114" w:firstLine="28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7B0E76" w:rsidRDefault="00BC6659">
      <w:pPr>
        <w:spacing w:after="0" w:line="240" w:lineRule="auto"/>
        <w:ind w:left="256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hd w:val="clear" w:color="auto" w:fill="FFFFFF"/>
        </w:rPr>
        <w:t>Предметные результаты 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изучения астрономии в средней (полной) школе п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ен системно-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</w:p>
    <w:p w:rsidR="007B0E76" w:rsidRDefault="00BC6659">
      <w:pPr>
        <w:spacing w:after="0" w:line="240" w:lineRule="auto"/>
        <w:ind w:left="256" w:right="228" w:firstLine="28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lastRenderedPageBreak/>
        <w:t>Одним из путей повышения мотивации и эффективности учебной деятельности в основной школе является включение учащихся в 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  <w:shd w:val="clear" w:color="auto" w:fill="FFFFFF"/>
        </w:rPr>
        <w:t>учебно-исследовательскую и проектную деятельность</w:t>
      </w:r>
      <w:r>
        <w:rPr>
          <w:rFonts w:ascii="Times New Roman" w:eastAsia="Times New Roman" w:hAnsi="Times New Roman" w:cs="Times New Roman"/>
          <w:i/>
          <w:color w:val="231F20"/>
          <w:sz w:val="24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которая имеет следующие особенности:</w:t>
      </w:r>
    </w:p>
    <w:p w:rsidR="007B0E76" w:rsidRDefault="00BC665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256" w:right="228" w:firstLine="28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ых дисциплин, не только на развитие их способностей, но и на создание продукта, имеющего значимость для других;</w:t>
      </w:r>
    </w:p>
    <w:p w:rsidR="007B0E76" w:rsidRDefault="00BC665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256" w:right="228" w:firstLine="28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бщении со значимыми,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референтными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 в коллективе;</w:t>
      </w:r>
    </w:p>
    <w:p w:rsidR="007B0E76" w:rsidRDefault="00BC6659">
      <w:pPr>
        <w:spacing w:after="0" w:line="240" w:lineRule="auto"/>
        <w:ind w:left="256" w:right="228" w:firstLine="284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организация учебно-исследовательских и проектных работ школьников обеспечивает сочетание различных видов познавательной дея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7B0E76">
      <w:pPr>
        <w:spacing w:after="75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0E76" w:rsidRDefault="00BC6659">
      <w:pPr>
        <w:spacing w:after="75" w:line="293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Требования к уровню подготовки учащихся 10 класса (базовый уровень)</w:t>
      </w:r>
    </w:p>
    <w:p w:rsidR="007B0E76" w:rsidRDefault="00BC6659">
      <w:pPr>
        <w:spacing w:after="75" w:line="293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должны знать: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смысл понятий: активность, астероид, астрология, астрономия, астрофизика, атмосфера,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болид, возмущения, восход светила, вращение небесных тел, Вселенная, вспышка,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Галак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-тика, горизонт, гранулы, затмение, виды звезд, зодиак, календарь, космогония,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космология, космонавтика, космос, кольца планет, кометы, кратер, кульминация, основные точки, </w:t>
      </w:r>
      <w:proofErr w:type="gramEnd"/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линии и плоскости небесной сферы, магнитная буря, Метагалактика, метеор, метеорит,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метеорные тело, дождь, поток, Млечный Путь, моря и материки на Луне, небесная меха-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видимое и реальное движение небесных тел и их систем, обсерватория, орбита,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пла-не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полярное сияние, протуберанец, скопление, созвездия и их классификация,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солнеч-ная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корона, солнцестояние, состав Солнечной системы, телескоп, терминатор, туманность, </w:t>
      </w:r>
      <w:proofErr w:type="gramEnd"/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фазы Луны, фотосферные факелы, хромосфера, черная дыра, Эволюция, эклиптика, ядро;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ределения физических величин: астрономическая единица, афелий, блеск звезды, воз-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небесного тела, параллакс, парсек, период, перигелий, физические характеристики </w:t>
      </w:r>
      <w:proofErr w:type="gramEnd"/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планет и звезд, их химический состав, звездная величина, радиант, радиус светила,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косми-ч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 смысл работ и формулировку законов: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Аристотеля, Птолемея, Галилея, Коперник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а, Бруно, Ломоносова, Гершеля, Браге, Кеплера, Ньютона,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Леверье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Адамса, Галлея, Белопольского, Бредихина, Струве,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Герцшпрунга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-Рассела,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Хаббла, Доплера, Фридмана, Эйнштейна;</w:t>
      </w:r>
    </w:p>
    <w:p w:rsidR="007B0E76" w:rsidRDefault="00BC6659">
      <w:pPr>
        <w:spacing w:after="75" w:line="293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должны уметь: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карту звездного неба для нахождения координат светила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выражать результаты измерений и расчетов в единицах Международной системы;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приводить примеры практического использования астрономических знаний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небесных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их системах;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решать задачи на применение изученных астрономических законов;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осуществлять самостоятельный поиск информации естественнонаучного содержания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использованием различных источников, ее обработку и представление в разных формах;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владеть компетенциями: коммуникативной, рефлексивной, личностного саморазвития,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ценностно-ор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иентационной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смылопоисковой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и профессионально-трудового выбора.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Изучение астрономии в школе является мощным ресурсом, </w:t>
      </w:r>
    </w:p>
    <w:p w:rsidR="007B0E76" w:rsidRDefault="00BC6659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обеспечивающим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научной картины мира у обучающихся.</w:t>
      </w:r>
    </w:p>
    <w:p w:rsidR="007B0E76" w:rsidRDefault="007B0E76">
      <w:pPr>
        <w:spacing w:after="75" w:line="293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0E76" w:rsidRDefault="00BC66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Содержание учебного предмета «Астрономия»</w:t>
      </w: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B0E76" w:rsidRDefault="00BC66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Астрономия, ее значение  и связь с другими науками (2 часа)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Астрономия, ее связь с другими науками. Структура и масштабы Вселенной. Особенности 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астрономических методов исследования. Телескопы и радиотелескопы. Всеволновая астрономия.</w:t>
      </w:r>
    </w:p>
    <w:p w:rsidR="007B0E76" w:rsidRDefault="007B0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Практические основы астрономии (5 часов)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Звезды и созвездия. Звездные карты, глобусы и 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</w:t>
      </w:r>
      <w:r>
        <w:rPr>
          <w:rFonts w:ascii="Times New Roman" w:eastAsia="Times New Roman" w:hAnsi="Times New Roman" w:cs="Times New Roman"/>
          <w:color w:val="000000"/>
          <w:sz w:val="24"/>
        </w:rPr>
        <w:t>а и Луны. Время и календарь.</w:t>
      </w:r>
    </w:p>
    <w:p w:rsidR="007B0E76" w:rsidRDefault="00BC66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Строение Солнечной системы (7 часов)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 условия их видимости. Синодический и сидерический (зве</w:t>
      </w:r>
      <w:r>
        <w:rPr>
          <w:rFonts w:ascii="Times New Roman" w:eastAsia="Times New Roman" w:hAnsi="Times New Roman" w:cs="Times New Roman"/>
          <w:color w:val="000000"/>
          <w:sz w:val="24"/>
        </w:rPr>
        <w:t>здный) периоды обращения планет. Законы Кеплера. Определение расстояний и размеров тел в Солнечной системе. Горизонтальный  параллакс. Движение небесных тел под действием сил тяготения. Определение массы небесных тел. Движение искусственных спутников Земли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космических аппаратов в Солнечной системе.</w:t>
      </w: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B0E76" w:rsidRDefault="00BC66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Природа тел Солнечной системы (9 часов)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Солнечная система как комплекс тел, имеющих общее происхождение. Земля и Луна — двойная планета. Исследования Луны космическими аппаратами. Пилотируемые полеты на Луну.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метеороиды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метеоры, болиды и метеориты.</w:t>
      </w:r>
    </w:p>
    <w:p w:rsidR="007B0E76" w:rsidRDefault="007B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B0E76" w:rsidRDefault="00BC66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Солнце и звезды (4 часов)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Излучение и температура Со</w:t>
      </w:r>
      <w:r>
        <w:rPr>
          <w:rFonts w:ascii="Times New Roman" w:eastAsia="Times New Roman" w:hAnsi="Times New Roman" w:cs="Times New Roman"/>
          <w:color w:val="000000"/>
          <w:sz w:val="24"/>
        </w:rPr>
        <w:t>лнца. Состав и строение Солнца. Источник его энергии. Атмосфера Солнца. Солнечная активность и ее влияние на Землю. Звезды — далекие солнца. Годичный параллакс и расстояния до звезд. Светимость, спектр, цвет и температура различных классов звезд. Диаграмма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«спектр — светимость». Массы и размеры звезд. Модели звезд. Переменные и нестационарные звезды. Цефеиды — маяки Вселенной. Эволюция звезд различной массы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Строение и эволюция Вселенной(7 часов)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Наша Галактика. Ее размеры и структура. Два типа населения Гал</w:t>
      </w:r>
      <w:r>
        <w:rPr>
          <w:rFonts w:ascii="Times New Roman" w:eastAsia="Times New Roman" w:hAnsi="Times New Roman" w:cs="Times New Roman"/>
          <w:color w:val="000000"/>
          <w:sz w:val="24"/>
        </w:rPr>
        <w:t>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сное смещение» и закон Хаббла. Нестационарная Вселенная А.  А.  Фридмана. Большой взрыв. Реликтовое излучение. Ускорение расширения Вселенной. «Темная энергия»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антитяготение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B0E76" w:rsidRDefault="00BC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Проблема существования жизни вне Земли. Условия, необходимые для развития жизни</w:t>
      </w:r>
      <w:r>
        <w:rPr>
          <w:rFonts w:ascii="Times New Roman" w:eastAsia="Times New Roman" w:hAnsi="Times New Roman" w:cs="Times New Roman"/>
          <w:color w:val="000000"/>
          <w:sz w:val="24"/>
        </w:rPr>
        <w:t>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B0E76" w:rsidRDefault="007B0E76">
      <w:pPr>
        <w:rPr>
          <w:rFonts w:ascii="Calibri" w:eastAsia="Calibri" w:hAnsi="Calibri" w:cs="Calibri"/>
        </w:rPr>
      </w:pPr>
    </w:p>
    <w:p w:rsidR="007B0E76" w:rsidRDefault="007B0E76">
      <w:pPr>
        <w:rPr>
          <w:rFonts w:ascii="Calibri" w:eastAsia="Calibri" w:hAnsi="Calibri" w:cs="Calibri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BC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7B0E76" w:rsidRDefault="00BC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класс (34 часа)</w:t>
      </w: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6574"/>
        <w:gridCol w:w="746"/>
        <w:gridCol w:w="1412"/>
      </w:tblGrid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разделов, тем</w:t>
            </w:r>
          </w:p>
          <w:p w:rsidR="007B0E76" w:rsidRDefault="007B0E76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 том  числе  </w:t>
            </w:r>
          </w:p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Практические  работы </w:t>
            </w: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1. Астрономия, ее значение и связь с другими науками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2. Практические основы астрономии.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3. Строение солнечной системы.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5. Природа тел Солнечной системы.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6: Солнце и звезды.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7. Строение и эволюция Вселенной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0E76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E76" w:rsidRDefault="00BC6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BC66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E76" w:rsidRDefault="007B0E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B0E76" w:rsidRDefault="007B0E76">
      <w:pPr>
        <w:rPr>
          <w:rFonts w:ascii="Calibri" w:eastAsia="Calibri" w:hAnsi="Calibri" w:cs="Calibri"/>
        </w:rPr>
      </w:pPr>
    </w:p>
    <w:p w:rsidR="007B0E76" w:rsidRDefault="007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0E76" w:rsidRDefault="007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7B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68A"/>
    <w:multiLevelType w:val="multilevel"/>
    <w:tmpl w:val="95929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50880"/>
    <w:multiLevelType w:val="multilevel"/>
    <w:tmpl w:val="8CEEF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A253E"/>
    <w:multiLevelType w:val="multilevel"/>
    <w:tmpl w:val="E9587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42177"/>
    <w:multiLevelType w:val="multilevel"/>
    <w:tmpl w:val="135E7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E76"/>
    <w:rsid w:val="007B0E76"/>
    <w:rsid w:val="00B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1625</Words>
  <Characters>9267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2022-10-12T15:30:00Z</dcterms:created>
  <dcterms:modified xsi:type="dcterms:W3CDTF">2022-10-12T15:38:00Z</dcterms:modified>
</cp:coreProperties>
</file>